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B1C" w:rsidRDefault="00A82B1C" w:rsidP="00A82B1C">
      <w:pPr>
        <w:spacing w:line="560" w:lineRule="exact"/>
        <w:rPr>
          <w:rFonts w:ascii="仿宋" w:eastAsia="仿宋" w:hAnsi="仿宋" w:cs="仿宋" w:hint="eastAsia"/>
          <w:sz w:val="32"/>
          <w:szCs w:val="32"/>
        </w:rPr>
      </w:pPr>
      <w:r>
        <w:rPr>
          <w:rFonts w:ascii="黑体" w:eastAsia="黑体" w:hAnsi="黑体" w:cs="黑体" w:hint="eastAsia"/>
          <w:sz w:val="32"/>
          <w:szCs w:val="32"/>
        </w:rPr>
        <w:t>附件</w:t>
      </w:r>
    </w:p>
    <w:p w:rsidR="00A82B1C" w:rsidRDefault="00A82B1C" w:rsidP="00A82B1C">
      <w:pPr>
        <w:spacing w:line="5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残联系统康复机构业务规范建设评估指标</w:t>
      </w:r>
    </w:p>
    <w:tbl>
      <w:tblPr>
        <w:tblpPr w:leftFromText="180" w:rightFromText="180" w:vertAnchor="text" w:horzAnchor="page" w:tblpXSpec="center" w:tblpY="542"/>
        <w:tblOverlap w:val="never"/>
        <w:tblW w:w="14758" w:type="dxa"/>
        <w:jc w:val="center"/>
        <w:tblLayout w:type="fixed"/>
        <w:tblLook w:val="0000" w:firstRow="0" w:lastRow="0" w:firstColumn="0" w:lastColumn="0" w:noHBand="0" w:noVBand="0"/>
      </w:tblPr>
      <w:tblGrid>
        <w:gridCol w:w="2023"/>
        <w:gridCol w:w="2820"/>
        <w:gridCol w:w="9915"/>
      </w:tblGrid>
      <w:tr w:rsidR="00A82B1C" w:rsidTr="0081222B">
        <w:trPr>
          <w:trHeight w:val="735"/>
          <w:jc w:val="center"/>
        </w:trPr>
        <w:tc>
          <w:tcPr>
            <w:tcW w:w="2023"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center"/>
              <w:textAlignment w:val="center"/>
              <w:rPr>
                <w:rFonts w:ascii="黑体" w:eastAsia="黑体" w:hAnsi="黑体" w:cs="黑体" w:hint="eastAsia"/>
                <w:bCs/>
                <w:color w:val="000000"/>
                <w:sz w:val="32"/>
                <w:szCs w:val="32"/>
              </w:rPr>
            </w:pPr>
            <w:r>
              <w:rPr>
                <w:rFonts w:ascii="黑体" w:eastAsia="黑体" w:hAnsi="黑体" w:cs="黑体" w:hint="eastAsia"/>
                <w:bCs/>
                <w:color w:val="000000"/>
                <w:kern w:val="0"/>
                <w:sz w:val="32"/>
                <w:szCs w:val="32"/>
                <w:lang w:bidi="ar"/>
              </w:rPr>
              <w:t>一级指标</w:t>
            </w:r>
          </w:p>
        </w:tc>
        <w:tc>
          <w:tcPr>
            <w:tcW w:w="2820"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center"/>
              <w:textAlignment w:val="center"/>
              <w:rPr>
                <w:rFonts w:ascii="黑体" w:eastAsia="黑体" w:hAnsi="黑体" w:cs="黑体" w:hint="eastAsia"/>
                <w:bCs/>
                <w:color w:val="000000"/>
                <w:sz w:val="32"/>
                <w:szCs w:val="32"/>
              </w:rPr>
            </w:pPr>
            <w:r>
              <w:rPr>
                <w:rFonts w:ascii="黑体" w:eastAsia="黑体" w:hAnsi="黑体" w:cs="黑体" w:hint="eastAsia"/>
                <w:bCs/>
                <w:color w:val="000000"/>
                <w:kern w:val="0"/>
                <w:sz w:val="32"/>
                <w:szCs w:val="32"/>
                <w:lang w:bidi="ar"/>
              </w:rPr>
              <w:t>二级指标</w:t>
            </w: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center"/>
              <w:textAlignment w:val="center"/>
              <w:rPr>
                <w:rFonts w:ascii="黑体" w:eastAsia="黑体" w:hAnsi="黑体" w:cs="黑体" w:hint="eastAsia"/>
                <w:bCs/>
                <w:color w:val="000000"/>
                <w:sz w:val="32"/>
                <w:szCs w:val="32"/>
              </w:rPr>
            </w:pPr>
            <w:r>
              <w:rPr>
                <w:rFonts w:ascii="黑体" w:eastAsia="黑体" w:hAnsi="黑体" w:cs="黑体" w:hint="eastAsia"/>
                <w:bCs/>
                <w:color w:val="000000"/>
                <w:kern w:val="0"/>
                <w:sz w:val="32"/>
                <w:szCs w:val="32"/>
                <w:lang w:bidi="ar"/>
              </w:rPr>
              <w:t>评估重点</w:t>
            </w:r>
          </w:p>
        </w:tc>
      </w:tr>
      <w:tr w:rsidR="00A82B1C" w:rsidTr="0081222B">
        <w:trPr>
          <w:trHeight w:val="1247"/>
          <w:jc w:val="center"/>
        </w:trPr>
        <w:tc>
          <w:tcPr>
            <w:tcW w:w="2023" w:type="dxa"/>
            <w:vMerge w:val="restart"/>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center"/>
              <w:textAlignment w:val="center"/>
              <w:rPr>
                <w:rFonts w:ascii="仿宋" w:eastAsia="仿宋" w:hAnsi="仿宋" w:cs="仿宋" w:hint="eastAsia"/>
                <w:b/>
                <w:bCs/>
                <w:color w:val="000000"/>
                <w:sz w:val="32"/>
                <w:szCs w:val="32"/>
              </w:rPr>
            </w:pPr>
            <w:r>
              <w:rPr>
                <w:rFonts w:ascii="仿宋" w:eastAsia="仿宋" w:hAnsi="仿宋" w:cs="仿宋" w:hint="eastAsia"/>
                <w:b/>
                <w:bCs/>
                <w:color w:val="000000"/>
                <w:kern w:val="0"/>
                <w:sz w:val="32"/>
                <w:szCs w:val="32"/>
                <w:lang w:bidi="ar"/>
              </w:rPr>
              <w:t>一、综合管理</w:t>
            </w:r>
          </w:p>
        </w:tc>
        <w:tc>
          <w:tcPr>
            <w:tcW w:w="2820" w:type="dxa"/>
            <w:vMerge w:val="restart"/>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b/>
                <w:bCs/>
                <w:color w:val="000000"/>
                <w:sz w:val="32"/>
                <w:szCs w:val="32"/>
              </w:rPr>
            </w:pPr>
            <w:r>
              <w:rPr>
                <w:rFonts w:ascii="仿宋" w:eastAsia="仿宋" w:hAnsi="仿宋" w:cs="仿宋" w:hint="eastAsia"/>
                <w:b/>
                <w:bCs/>
                <w:color w:val="000000"/>
                <w:kern w:val="0"/>
                <w:sz w:val="32"/>
                <w:szCs w:val="32"/>
                <w:lang w:bidi="ar"/>
              </w:rPr>
              <w:t>（一）党建工作</w:t>
            </w: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1.健全康复机构党的领导制度机制,以政治建设为统领,加强领导班子建设，推进党建与业务工作深度融合。</w:t>
            </w:r>
          </w:p>
        </w:tc>
      </w:tr>
      <w:tr w:rsidR="00A82B1C" w:rsidTr="0081222B">
        <w:trPr>
          <w:trHeight w:val="1157"/>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left"/>
              <w:rPr>
                <w:rFonts w:ascii="仿宋" w:eastAsia="仿宋" w:hAnsi="仿宋" w:cs="仿宋" w:hint="eastAsia"/>
                <w:b/>
                <w:bCs/>
                <w:color w:val="000000"/>
                <w:sz w:val="32"/>
                <w:szCs w:val="32"/>
              </w:rPr>
            </w:pP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2.落实党的组织和党的工作全覆盖，加强干部职工思想政治工作，落实党风廉政建设责任制和意识形态工作责任制，坚持党建带群建，充分发挥工会、共青团、妇女等组织的作用。</w:t>
            </w:r>
          </w:p>
        </w:tc>
      </w:tr>
      <w:tr w:rsidR="00A82B1C" w:rsidTr="0081222B">
        <w:trPr>
          <w:trHeight w:hRule="exact" w:val="1247"/>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left"/>
              <w:rPr>
                <w:rFonts w:ascii="仿宋" w:eastAsia="仿宋" w:hAnsi="仿宋" w:cs="仿宋" w:hint="eastAsia"/>
                <w:b/>
                <w:bCs/>
                <w:color w:val="000000"/>
                <w:sz w:val="32"/>
                <w:szCs w:val="32"/>
              </w:rPr>
            </w:pP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3.落实中国残联改革部署，树立全心全意为残疾人服务的意识，扎实推进“人道、廉洁”职业道德建设。</w:t>
            </w:r>
          </w:p>
        </w:tc>
      </w:tr>
      <w:tr w:rsidR="00A82B1C" w:rsidTr="0081222B">
        <w:trPr>
          <w:trHeight w:hRule="exact" w:val="1247"/>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vMerge w:val="restart"/>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b/>
                <w:bCs/>
                <w:color w:val="000000"/>
                <w:sz w:val="32"/>
                <w:szCs w:val="32"/>
              </w:rPr>
            </w:pPr>
            <w:r>
              <w:rPr>
                <w:rFonts w:ascii="仿宋" w:eastAsia="仿宋" w:hAnsi="仿宋" w:cs="仿宋" w:hint="eastAsia"/>
                <w:b/>
                <w:bCs/>
                <w:color w:val="000000"/>
                <w:kern w:val="0"/>
                <w:sz w:val="32"/>
                <w:szCs w:val="32"/>
                <w:lang w:bidi="ar"/>
              </w:rPr>
              <w:t>（二）发展理念</w:t>
            </w: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4.坚持公益属性和服务残疾人方向，研究制定发展规划和年度工作计划，并建立实施评价机制。</w:t>
            </w:r>
          </w:p>
        </w:tc>
      </w:tr>
      <w:tr w:rsidR="00A82B1C" w:rsidTr="0081222B">
        <w:trPr>
          <w:trHeight w:val="626"/>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left"/>
              <w:rPr>
                <w:rFonts w:ascii="仿宋" w:eastAsia="仿宋" w:hAnsi="仿宋" w:cs="仿宋" w:hint="eastAsia"/>
                <w:b/>
                <w:bCs/>
                <w:color w:val="000000"/>
                <w:sz w:val="32"/>
                <w:szCs w:val="32"/>
              </w:rPr>
            </w:pP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5.遵循残疾人康复规律，树立全面康复理念，坚持以全面改善残疾人身体功能、活动和参与状况为目标，以系统评估为基础，采取多学科</w:t>
            </w:r>
            <w:r>
              <w:rPr>
                <w:rFonts w:ascii="仿宋" w:eastAsia="仿宋" w:hAnsi="仿宋" w:cs="仿宋" w:hint="eastAsia"/>
                <w:color w:val="000000"/>
                <w:kern w:val="0"/>
                <w:sz w:val="32"/>
                <w:szCs w:val="32"/>
                <w:lang w:bidi="ar"/>
              </w:rPr>
              <w:lastRenderedPageBreak/>
              <w:t>协同方式，实施医疗、教育、职业、社会、心理、辅助技术等综合干预，帮助残疾人获得并维持最佳功能，全面提升生活质量和参与能力。</w:t>
            </w:r>
          </w:p>
        </w:tc>
      </w:tr>
      <w:tr w:rsidR="00A82B1C" w:rsidTr="0081222B">
        <w:trPr>
          <w:trHeight w:val="1157"/>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left"/>
              <w:rPr>
                <w:rFonts w:ascii="仿宋" w:eastAsia="仿宋" w:hAnsi="仿宋" w:cs="仿宋" w:hint="eastAsia"/>
                <w:b/>
                <w:bCs/>
                <w:color w:val="000000"/>
                <w:sz w:val="32"/>
                <w:szCs w:val="32"/>
              </w:rPr>
            </w:pP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6.遵循残疾儿童身心发展规律和教育规律，坚持康复与保育、教育相结合，合理安排康复活动与儿童一日生活和游戏等学前教育活动，落实儿童保育、教育工作要求，为儿童全面发展提供充分支持。</w:t>
            </w:r>
          </w:p>
        </w:tc>
      </w:tr>
      <w:tr w:rsidR="00A82B1C" w:rsidTr="0081222B">
        <w:trPr>
          <w:trHeight w:val="1157"/>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left"/>
              <w:rPr>
                <w:rFonts w:ascii="仿宋" w:eastAsia="仿宋" w:hAnsi="仿宋" w:cs="仿宋" w:hint="eastAsia"/>
                <w:b/>
                <w:bCs/>
                <w:color w:val="000000"/>
                <w:sz w:val="32"/>
                <w:szCs w:val="32"/>
              </w:rPr>
            </w:pP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7.坚持以残疾人为本，严格保护残疾人隐私，充分尊重残疾人知情同意权和选择权，鼓励、支持残疾人及亲友参与康复服务全过程，营造理解、尊重、平等善待、热情服务残疾人的良好工作氛围。</w:t>
            </w:r>
          </w:p>
        </w:tc>
      </w:tr>
      <w:tr w:rsidR="00A82B1C" w:rsidTr="0081222B">
        <w:trPr>
          <w:trHeight w:val="1162"/>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vMerge w:val="restart"/>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b/>
                <w:bCs/>
                <w:color w:val="000000"/>
                <w:sz w:val="32"/>
                <w:szCs w:val="32"/>
              </w:rPr>
            </w:pPr>
            <w:r>
              <w:rPr>
                <w:rFonts w:ascii="仿宋" w:eastAsia="仿宋" w:hAnsi="仿宋" w:cs="仿宋" w:hint="eastAsia"/>
                <w:b/>
                <w:bCs/>
                <w:color w:val="000000"/>
                <w:kern w:val="0"/>
                <w:sz w:val="32"/>
                <w:szCs w:val="32"/>
                <w:lang w:bidi="ar"/>
              </w:rPr>
              <w:t>（三）规范执业</w:t>
            </w: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8.依法登记注册并取得相关执业资质,主动接受主管部门检查，无违法违规现象。</w:t>
            </w:r>
            <w:r>
              <w:rPr>
                <w:rFonts w:ascii="仿宋" w:eastAsia="仿宋" w:hAnsi="仿宋" w:cs="仿宋" w:hint="eastAsia"/>
                <w:color w:val="000000"/>
                <w:kern w:val="0"/>
                <w:sz w:val="32"/>
                <w:szCs w:val="32"/>
                <w:lang w:bidi="ar"/>
              </w:rPr>
              <w:br/>
              <w:t>（1）开展诊断、治疗、护理等医疗服务的机构，应取得卫生健康主管部门颁发的医疗机构执业许可证；</w:t>
            </w:r>
            <w:r>
              <w:rPr>
                <w:rFonts w:ascii="仿宋" w:eastAsia="仿宋" w:hAnsi="仿宋" w:cs="仿宋" w:hint="eastAsia"/>
                <w:color w:val="000000"/>
                <w:kern w:val="0"/>
                <w:sz w:val="32"/>
                <w:szCs w:val="32"/>
                <w:lang w:bidi="ar"/>
              </w:rPr>
              <w:br/>
              <w:t>（2）开展学前教育的机构，应取得教育行政部门颁发的幼儿园办园许可证、办学许可证；</w:t>
            </w:r>
            <w:r>
              <w:rPr>
                <w:rFonts w:ascii="仿宋" w:eastAsia="仿宋" w:hAnsi="仿宋" w:cs="仿宋" w:hint="eastAsia"/>
                <w:color w:val="000000"/>
                <w:kern w:val="0"/>
                <w:sz w:val="32"/>
                <w:szCs w:val="32"/>
                <w:lang w:bidi="ar"/>
              </w:rPr>
              <w:br/>
              <w:t>（3）开展托育服务的机构，应向卫生健康主管部门备案并取得回执；</w:t>
            </w:r>
            <w:r>
              <w:rPr>
                <w:rFonts w:ascii="仿宋" w:eastAsia="仿宋" w:hAnsi="仿宋" w:cs="仿宋" w:hint="eastAsia"/>
                <w:color w:val="000000"/>
                <w:kern w:val="0"/>
                <w:sz w:val="32"/>
                <w:szCs w:val="32"/>
                <w:lang w:bidi="ar"/>
              </w:rPr>
              <w:br/>
            </w:r>
            <w:r>
              <w:rPr>
                <w:rFonts w:ascii="仿宋" w:eastAsia="仿宋" w:hAnsi="仿宋" w:cs="仿宋" w:hint="eastAsia"/>
                <w:color w:val="000000"/>
                <w:kern w:val="0"/>
                <w:sz w:val="32"/>
                <w:szCs w:val="32"/>
                <w:lang w:bidi="ar"/>
              </w:rPr>
              <w:lastRenderedPageBreak/>
              <w:t>（4）开展其他服务的机构，应根据所提供服务的性质和相关主管部门规定，取得相应执业资质。</w:t>
            </w:r>
          </w:p>
        </w:tc>
      </w:tr>
      <w:tr w:rsidR="00A82B1C" w:rsidTr="0081222B">
        <w:trPr>
          <w:trHeight w:val="1546"/>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left"/>
              <w:rPr>
                <w:rFonts w:ascii="仿宋" w:eastAsia="仿宋" w:hAnsi="仿宋" w:cs="仿宋" w:hint="eastAsia"/>
                <w:b/>
                <w:bCs/>
                <w:color w:val="000000"/>
                <w:sz w:val="32"/>
                <w:szCs w:val="32"/>
              </w:rPr>
            </w:pP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9.设立质量管理机构，健全技术、服务、档案等业务管理制度，实施服务质量监测并定期开展分析，针对薄弱环节及时进行整改，将技术差错和事故发生率控制在合理水平。</w:t>
            </w:r>
          </w:p>
        </w:tc>
      </w:tr>
      <w:tr w:rsidR="00A82B1C" w:rsidTr="0081222B">
        <w:trPr>
          <w:trHeight w:val="1157"/>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left"/>
              <w:rPr>
                <w:rFonts w:ascii="仿宋" w:eastAsia="仿宋" w:hAnsi="仿宋" w:cs="仿宋" w:hint="eastAsia"/>
                <w:b/>
                <w:bCs/>
                <w:color w:val="000000"/>
                <w:sz w:val="32"/>
                <w:szCs w:val="32"/>
              </w:rPr>
            </w:pP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10.开展全员业务管理制度培训，严格制度实施并做好相关记录。定期检查、评估制度实施情况，及时研究解决制度实施中发现的问题，做好制度制定、修订、废止等。</w:t>
            </w:r>
          </w:p>
        </w:tc>
      </w:tr>
      <w:tr w:rsidR="00A82B1C" w:rsidTr="0081222B">
        <w:trPr>
          <w:trHeight w:val="1206"/>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vMerge w:val="restart"/>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b/>
                <w:bCs/>
                <w:color w:val="000000"/>
                <w:sz w:val="32"/>
                <w:szCs w:val="32"/>
              </w:rPr>
            </w:pPr>
            <w:r>
              <w:rPr>
                <w:rFonts w:ascii="仿宋" w:eastAsia="仿宋" w:hAnsi="仿宋" w:cs="仿宋" w:hint="eastAsia"/>
                <w:b/>
                <w:bCs/>
                <w:color w:val="000000"/>
                <w:kern w:val="0"/>
                <w:sz w:val="32"/>
                <w:szCs w:val="32"/>
                <w:lang w:bidi="ar"/>
              </w:rPr>
              <w:t>（四）风险防控</w:t>
            </w: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11.健全风险防范化解工作机制，制订风险防控方案、工作台账，定期排查风险隐患，研究制订防范化解措施，每年至少开展1次集中安全教育和应急演练。</w:t>
            </w:r>
          </w:p>
        </w:tc>
      </w:tr>
      <w:tr w:rsidR="00A82B1C" w:rsidTr="0081222B">
        <w:trPr>
          <w:trHeight w:val="1478"/>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left"/>
              <w:rPr>
                <w:rFonts w:ascii="仿宋" w:eastAsia="仿宋" w:hAnsi="仿宋" w:cs="仿宋" w:hint="eastAsia"/>
                <w:b/>
                <w:bCs/>
                <w:color w:val="000000"/>
                <w:sz w:val="32"/>
                <w:szCs w:val="32"/>
              </w:rPr>
            </w:pP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12.健全消防、安保、卫生、食品等安全管理制度，规范配备物防、技防设施设备和安全工作人员，在公共区域、重点部位安装紧急报警装置、监控系统，按规定做好监控录像资料保存。</w:t>
            </w:r>
          </w:p>
        </w:tc>
      </w:tr>
      <w:tr w:rsidR="00A82B1C" w:rsidTr="0081222B">
        <w:trPr>
          <w:trHeight w:val="1580"/>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left"/>
              <w:rPr>
                <w:rFonts w:ascii="仿宋" w:eastAsia="仿宋" w:hAnsi="仿宋" w:cs="仿宋" w:hint="eastAsia"/>
                <w:b/>
                <w:bCs/>
                <w:color w:val="000000"/>
                <w:sz w:val="32"/>
                <w:szCs w:val="32"/>
              </w:rPr>
            </w:pP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13.重视保障突发情况下残疾人特别是残疾儿童安全，规范配备方便残疾人使用的报警、预警、逃生、避险等设施设备，定期开展残疾人应急救护知识、技能培训及演练。</w:t>
            </w:r>
          </w:p>
        </w:tc>
      </w:tr>
      <w:tr w:rsidR="00A82B1C" w:rsidTr="0081222B">
        <w:trPr>
          <w:trHeight w:val="1410"/>
          <w:jc w:val="center"/>
        </w:trPr>
        <w:tc>
          <w:tcPr>
            <w:tcW w:w="2023" w:type="dxa"/>
            <w:vMerge w:val="restart"/>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center"/>
              <w:textAlignment w:val="center"/>
              <w:rPr>
                <w:rFonts w:ascii="仿宋" w:eastAsia="仿宋" w:hAnsi="仿宋" w:cs="仿宋" w:hint="eastAsia"/>
                <w:b/>
                <w:bCs/>
                <w:color w:val="000000"/>
                <w:sz w:val="32"/>
                <w:szCs w:val="32"/>
              </w:rPr>
            </w:pPr>
            <w:r>
              <w:rPr>
                <w:rFonts w:ascii="仿宋" w:eastAsia="仿宋" w:hAnsi="仿宋" w:cs="仿宋" w:hint="eastAsia"/>
                <w:b/>
                <w:bCs/>
                <w:color w:val="000000"/>
                <w:kern w:val="0"/>
                <w:sz w:val="32"/>
                <w:szCs w:val="32"/>
                <w:lang w:bidi="ar"/>
              </w:rPr>
              <w:t>二、服务能力</w:t>
            </w:r>
          </w:p>
        </w:tc>
        <w:tc>
          <w:tcPr>
            <w:tcW w:w="2820" w:type="dxa"/>
            <w:vMerge w:val="restart"/>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b/>
                <w:bCs/>
                <w:color w:val="000000"/>
                <w:sz w:val="32"/>
                <w:szCs w:val="32"/>
              </w:rPr>
            </w:pPr>
            <w:r>
              <w:rPr>
                <w:rFonts w:ascii="仿宋" w:eastAsia="仿宋" w:hAnsi="仿宋" w:cs="仿宋" w:hint="eastAsia"/>
                <w:b/>
                <w:bCs/>
                <w:color w:val="000000"/>
                <w:kern w:val="0"/>
                <w:sz w:val="32"/>
                <w:szCs w:val="32"/>
                <w:lang w:bidi="ar"/>
              </w:rPr>
              <w:t>（五）设施设备</w:t>
            </w: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14.依据相关行业管理规定和《残疾人康复机构建设标准》（建标165-2013），落实房屋、活动场地等要求，确保业务用房充足、充分满足业务工作需要，服务场所符合消防、防疫、无障碍等要求。</w:t>
            </w:r>
          </w:p>
        </w:tc>
      </w:tr>
      <w:tr w:rsidR="00A82B1C" w:rsidTr="0081222B">
        <w:trPr>
          <w:trHeight w:val="1157"/>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left"/>
              <w:rPr>
                <w:rFonts w:ascii="仿宋" w:eastAsia="仿宋" w:hAnsi="仿宋" w:cs="仿宋" w:hint="eastAsia"/>
                <w:b/>
                <w:bCs/>
                <w:color w:val="000000"/>
                <w:sz w:val="32"/>
                <w:szCs w:val="32"/>
              </w:rPr>
            </w:pP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15.规范配备与所开展服务相适应的设备，按制度做好设备登记、维护，确保设备完好、运行正常。设备使用、管理人员均取得相关资质或接受相关培训。</w:t>
            </w:r>
          </w:p>
        </w:tc>
      </w:tr>
      <w:tr w:rsidR="00A82B1C" w:rsidTr="0081222B">
        <w:trPr>
          <w:trHeight w:hRule="exact" w:val="1247"/>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left"/>
              <w:rPr>
                <w:rFonts w:ascii="仿宋" w:eastAsia="仿宋" w:hAnsi="仿宋" w:cs="仿宋" w:hint="eastAsia"/>
                <w:b/>
                <w:bCs/>
                <w:color w:val="000000"/>
                <w:sz w:val="32"/>
                <w:szCs w:val="32"/>
              </w:rPr>
            </w:pP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16.积极创设方便残疾人自主活动和残疾儿童自主学习探索的无障碍环境及教育环境。</w:t>
            </w:r>
          </w:p>
        </w:tc>
      </w:tr>
      <w:tr w:rsidR="00A82B1C" w:rsidTr="0081222B">
        <w:trPr>
          <w:trHeight w:val="1157"/>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vMerge w:val="restart"/>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b/>
                <w:bCs/>
                <w:color w:val="000000"/>
                <w:sz w:val="32"/>
                <w:szCs w:val="32"/>
              </w:rPr>
            </w:pPr>
            <w:r>
              <w:rPr>
                <w:rFonts w:ascii="仿宋" w:eastAsia="仿宋" w:hAnsi="仿宋" w:cs="仿宋" w:hint="eastAsia"/>
                <w:b/>
                <w:bCs/>
                <w:color w:val="000000"/>
                <w:kern w:val="0"/>
                <w:sz w:val="32"/>
                <w:szCs w:val="32"/>
                <w:lang w:bidi="ar"/>
              </w:rPr>
              <w:t>（六）人员配备</w:t>
            </w: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17.根据相关规定和业务工作实际需要，足额配备管理人员、专业技术人员、后勤保障人员，做到全体人员持证上岗或经过规范培训上岗，无岗位空缺和无证（或未经岗前培训）上岗情况。</w:t>
            </w:r>
          </w:p>
        </w:tc>
      </w:tr>
      <w:tr w:rsidR="00A82B1C" w:rsidTr="0081222B">
        <w:trPr>
          <w:trHeight w:val="512"/>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left"/>
              <w:rPr>
                <w:rFonts w:ascii="仿宋" w:eastAsia="仿宋" w:hAnsi="仿宋" w:cs="仿宋" w:hint="eastAsia"/>
                <w:b/>
                <w:bCs/>
                <w:color w:val="000000"/>
                <w:sz w:val="32"/>
                <w:szCs w:val="32"/>
              </w:rPr>
            </w:pP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18.专业技术人员按规定参加继续教育，熟知残疾人康复规律，能全面、熟练掌握和应用从事岗位工作所必需的评估、诊断、治疗、教学、适配等工具、方法、技术。</w:t>
            </w:r>
          </w:p>
        </w:tc>
      </w:tr>
      <w:tr w:rsidR="00A82B1C" w:rsidTr="0081222B">
        <w:trPr>
          <w:trHeight w:val="1001"/>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left"/>
              <w:rPr>
                <w:rFonts w:ascii="仿宋" w:eastAsia="仿宋" w:hAnsi="仿宋" w:cs="仿宋" w:hint="eastAsia"/>
                <w:b/>
                <w:bCs/>
                <w:color w:val="000000"/>
                <w:sz w:val="32"/>
                <w:szCs w:val="32"/>
              </w:rPr>
            </w:pP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19.机构主要负责人具有5年以上从事残疾人专业服务或管理工作的经历，熟悉掌握康复机构管理相关法律、法规、政策，具有较强的计划、组织、协调、激励等能力，能深入一线了解专业技术服务实施情况，与相关专业技术人员、业务管理人员共同研究、解决一线业务中的实际难题。</w:t>
            </w:r>
          </w:p>
        </w:tc>
      </w:tr>
      <w:tr w:rsidR="00A82B1C" w:rsidTr="0081222B">
        <w:trPr>
          <w:trHeight w:hRule="exact" w:val="1247"/>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vMerge w:val="restart"/>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b/>
                <w:bCs/>
                <w:color w:val="000000"/>
                <w:sz w:val="32"/>
                <w:szCs w:val="32"/>
              </w:rPr>
            </w:pPr>
            <w:r>
              <w:rPr>
                <w:rFonts w:ascii="仿宋" w:eastAsia="仿宋" w:hAnsi="仿宋" w:cs="仿宋" w:hint="eastAsia"/>
                <w:b/>
                <w:bCs/>
                <w:color w:val="000000"/>
                <w:kern w:val="0"/>
                <w:sz w:val="32"/>
                <w:szCs w:val="32"/>
                <w:lang w:bidi="ar"/>
              </w:rPr>
              <w:t>（七）信息化建设</w:t>
            </w: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20.康复服务档案健全，能全面准确记录、反映康复服务全过程真实信息，并实现数字化。</w:t>
            </w:r>
          </w:p>
        </w:tc>
      </w:tr>
      <w:tr w:rsidR="00A82B1C" w:rsidTr="0081222B">
        <w:trPr>
          <w:trHeight w:val="2305"/>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left"/>
              <w:rPr>
                <w:rFonts w:ascii="仿宋" w:eastAsia="仿宋" w:hAnsi="仿宋" w:cs="仿宋" w:hint="eastAsia"/>
                <w:b/>
                <w:bCs/>
                <w:color w:val="000000"/>
                <w:sz w:val="32"/>
                <w:szCs w:val="32"/>
              </w:rPr>
            </w:pP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21.建立覆盖业务全过程和业务运行全流程的网上信息管理系统，能系统、连续、准确地采集、存储、传输、处理相关信息，为服务对象咨询、预约、支付等提供网络化便利；为一线工作人员保存、查询、处理相关工作信息、高效实施服务提供保障；为管理者及时、准确了解机构基本运行状况，实施决策提供信息技术支持。</w:t>
            </w:r>
          </w:p>
        </w:tc>
      </w:tr>
      <w:tr w:rsidR="00A82B1C" w:rsidTr="0081222B">
        <w:trPr>
          <w:trHeight w:val="1157"/>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left"/>
              <w:rPr>
                <w:rFonts w:ascii="仿宋" w:eastAsia="仿宋" w:hAnsi="仿宋" w:cs="仿宋" w:hint="eastAsia"/>
                <w:b/>
                <w:bCs/>
                <w:color w:val="000000"/>
                <w:sz w:val="32"/>
                <w:szCs w:val="32"/>
              </w:rPr>
            </w:pP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22.依据信息安全管理相关法律法规和技术标准，按等级做好信息系统安全保护，保障网络信息安全，保护服务对象隐私。规范实施信息系统运行维护，落实突发事件响应机制，保证业务连续性。</w:t>
            </w:r>
          </w:p>
        </w:tc>
      </w:tr>
      <w:tr w:rsidR="00A82B1C" w:rsidTr="0081222B">
        <w:trPr>
          <w:trHeight w:val="1731"/>
          <w:jc w:val="center"/>
        </w:trPr>
        <w:tc>
          <w:tcPr>
            <w:tcW w:w="2023" w:type="dxa"/>
            <w:vMerge w:val="restart"/>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center"/>
              <w:textAlignment w:val="center"/>
              <w:rPr>
                <w:rFonts w:ascii="仿宋" w:eastAsia="仿宋" w:hAnsi="仿宋" w:cs="仿宋" w:hint="eastAsia"/>
                <w:b/>
                <w:bCs/>
                <w:color w:val="000000"/>
                <w:sz w:val="32"/>
                <w:szCs w:val="32"/>
              </w:rPr>
            </w:pPr>
            <w:r>
              <w:rPr>
                <w:rFonts w:ascii="仿宋" w:eastAsia="仿宋" w:hAnsi="仿宋" w:cs="仿宋" w:hint="eastAsia"/>
                <w:b/>
                <w:bCs/>
                <w:color w:val="000000"/>
                <w:kern w:val="0"/>
                <w:sz w:val="32"/>
                <w:szCs w:val="32"/>
                <w:lang w:bidi="ar"/>
              </w:rPr>
              <w:t>三、服务提供</w:t>
            </w:r>
          </w:p>
        </w:tc>
        <w:tc>
          <w:tcPr>
            <w:tcW w:w="2820" w:type="dxa"/>
            <w:vMerge w:val="restart"/>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center"/>
              <w:textAlignment w:val="center"/>
              <w:rPr>
                <w:rFonts w:ascii="仿宋" w:eastAsia="仿宋" w:hAnsi="仿宋" w:cs="仿宋" w:hint="eastAsia"/>
                <w:b/>
                <w:bCs/>
                <w:color w:val="000000"/>
                <w:sz w:val="32"/>
                <w:szCs w:val="32"/>
              </w:rPr>
            </w:pPr>
            <w:r>
              <w:rPr>
                <w:rFonts w:ascii="仿宋" w:eastAsia="仿宋" w:hAnsi="仿宋" w:cs="仿宋" w:hint="eastAsia"/>
                <w:b/>
                <w:bCs/>
                <w:color w:val="000000"/>
                <w:kern w:val="0"/>
                <w:sz w:val="32"/>
                <w:szCs w:val="32"/>
                <w:lang w:bidi="ar"/>
              </w:rPr>
              <w:t>（八）服务内容</w:t>
            </w: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23.全面开展医疗、教育、职业、社会、心理和辅助器具适配等服务。同步开展残疾儿童功能训练与保育、教育，将保育、教育安排纳入服务对象康复计划，整合实施。针对不具备条件开展的业务，采取与其他机构协作、转介服务等方式，向服务对象提供相应服务，同时纳入服务对象康复计划。</w:t>
            </w:r>
          </w:p>
        </w:tc>
      </w:tr>
      <w:tr w:rsidR="00A82B1C" w:rsidTr="0081222B">
        <w:trPr>
          <w:trHeight w:val="1291"/>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24.积极面向服务对象及其亲友提供康复知识、技能培训与指导，将培训、指导安排纳入服务对象康复计划，充分发挥残疾人及其亲友在康复全过程中的积极作用。</w:t>
            </w:r>
          </w:p>
        </w:tc>
      </w:tr>
      <w:tr w:rsidR="00A82B1C" w:rsidTr="0081222B">
        <w:trPr>
          <w:trHeight w:hRule="exact" w:val="1247"/>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25.对已结束机构内康复的服务对象，及时开展家庭、社区随访，指导服务对象在居家、上学、工作等环境下持续获得并维持最佳功能。</w:t>
            </w:r>
          </w:p>
        </w:tc>
      </w:tr>
      <w:tr w:rsidR="00A82B1C" w:rsidTr="0081222B">
        <w:trPr>
          <w:trHeight w:hRule="exact" w:val="1247"/>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vMerge w:val="restart"/>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b/>
                <w:bCs/>
                <w:color w:val="000000"/>
                <w:sz w:val="32"/>
                <w:szCs w:val="32"/>
              </w:rPr>
            </w:pPr>
            <w:r>
              <w:rPr>
                <w:rFonts w:ascii="仿宋" w:eastAsia="仿宋" w:hAnsi="仿宋" w:cs="仿宋" w:hint="eastAsia"/>
                <w:b/>
                <w:bCs/>
                <w:color w:val="000000"/>
                <w:kern w:val="0"/>
                <w:sz w:val="32"/>
                <w:szCs w:val="32"/>
                <w:lang w:bidi="ar"/>
              </w:rPr>
              <w:t>（九）服务实施</w:t>
            </w: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26.按照全面康复需要，组建多学科协作的康复小组，共同开展康复评估，制定康复计划，协调实施服务。</w:t>
            </w:r>
          </w:p>
        </w:tc>
      </w:tr>
      <w:tr w:rsidR="00A82B1C" w:rsidTr="0081222B">
        <w:trPr>
          <w:trHeight w:val="1157"/>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left"/>
              <w:rPr>
                <w:rFonts w:ascii="仿宋" w:eastAsia="仿宋" w:hAnsi="仿宋" w:cs="仿宋" w:hint="eastAsia"/>
                <w:b/>
                <w:bCs/>
                <w:color w:val="000000"/>
                <w:sz w:val="32"/>
                <w:szCs w:val="32"/>
              </w:rPr>
            </w:pP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27.依据相关部门、专业团体颁布的服务指南、技术标准等，健全康复流程各环节的技术操作规程，各环节工作人员严格按操作规程实施评估、诊断、治疗、教学、适配、咨询等服务。</w:t>
            </w:r>
          </w:p>
        </w:tc>
      </w:tr>
      <w:tr w:rsidR="00A82B1C" w:rsidTr="0081222B">
        <w:trPr>
          <w:trHeight w:hRule="exact" w:val="1247"/>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left"/>
              <w:rPr>
                <w:rFonts w:ascii="仿宋" w:eastAsia="仿宋" w:hAnsi="仿宋" w:cs="仿宋" w:hint="eastAsia"/>
                <w:b/>
                <w:bCs/>
                <w:color w:val="000000"/>
                <w:sz w:val="32"/>
                <w:szCs w:val="32"/>
              </w:rPr>
            </w:pP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28.将评估贯穿康复服务全过程，以康复小组形式规范实施初、中、末期评估。依据评估结果，动态调整、优化服务对象的康复计划。</w:t>
            </w:r>
          </w:p>
        </w:tc>
      </w:tr>
      <w:tr w:rsidR="00A82B1C" w:rsidTr="0081222B">
        <w:trPr>
          <w:trHeight w:hRule="exact" w:val="1247"/>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vMerge w:val="restart"/>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b/>
                <w:bCs/>
                <w:color w:val="000000"/>
                <w:sz w:val="32"/>
                <w:szCs w:val="32"/>
              </w:rPr>
            </w:pPr>
            <w:r>
              <w:rPr>
                <w:rFonts w:ascii="仿宋" w:eastAsia="仿宋" w:hAnsi="仿宋" w:cs="仿宋" w:hint="eastAsia"/>
                <w:b/>
                <w:bCs/>
                <w:color w:val="000000"/>
                <w:kern w:val="0"/>
                <w:sz w:val="32"/>
                <w:szCs w:val="32"/>
                <w:lang w:bidi="ar"/>
              </w:rPr>
              <w:t>（十）服务效果</w:t>
            </w: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29.使用标准评估工具对服务对象身体功能以及活动、参与等状况的改善情况进行定性、定量评价，确保康复计划目标实现率达到90%以上。</w:t>
            </w:r>
          </w:p>
        </w:tc>
      </w:tr>
      <w:tr w:rsidR="00A82B1C" w:rsidTr="0081222B">
        <w:trPr>
          <w:trHeight w:val="1247"/>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left"/>
              <w:rPr>
                <w:rFonts w:ascii="仿宋" w:eastAsia="仿宋" w:hAnsi="仿宋" w:cs="仿宋" w:hint="eastAsia"/>
                <w:b/>
                <w:bCs/>
                <w:color w:val="000000"/>
                <w:sz w:val="32"/>
                <w:szCs w:val="32"/>
              </w:rPr>
            </w:pP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30.定期开展服务对象满意度调查，及时采取措施解决服务对象反映的问题、改善服务对象体验，确保服务对象满意率达到90%以上。</w:t>
            </w:r>
          </w:p>
        </w:tc>
      </w:tr>
      <w:tr w:rsidR="00A82B1C" w:rsidTr="0081222B">
        <w:trPr>
          <w:trHeight w:val="1247"/>
          <w:jc w:val="center"/>
        </w:trPr>
        <w:tc>
          <w:tcPr>
            <w:tcW w:w="2023" w:type="dxa"/>
            <w:vMerge w:val="restart"/>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center"/>
              <w:textAlignment w:val="center"/>
              <w:rPr>
                <w:rFonts w:ascii="仿宋" w:eastAsia="仿宋" w:hAnsi="仿宋" w:cs="仿宋" w:hint="eastAsia"/>
                <w:b/>
                <w:bCs/>
                <w:color w:val="000000"/>
                <w:sz w:val="32"/>
                <w:szCs w:val="32"/>
              </w:rPr>
            </w:pPr>
            <w:r>
              <w:rPr>
                <w:rFonts w:ascii="仿宋" w:eastAsia="仿宋" w:hAnsi="仿宋" w:cs="仿宋" w:hint="eastAsia"/>
                <w:b/>
                <w:bCs/>
                <w:color w:val="000000"/>
                <w:kern w:val="0"/>
                <w:sz w:val="32"/>
                <w:szCs w:val="32"/>
                <w:lang w:bidi="ar"/>
              </w:rPr>
              <w:t>四、可持续发展能力</w:t>
            </w:r>
          </w:p>
        </w:tc>
        <w:tc>
          <w:tcPr>
            <w:tcW w:w="2820" w:type="dxa"/>
            <w:vMerge w:val="restart"/>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b/>
                <w:bCs/>
                <w:color w:val="000000"/>
                <w:sz w:val="32"/>
                <w:szCs w:val="32"/>
              </w:rPr>
            </w:pPr>
            <w:r>
              <w:rPr>
                <w:rFonts w:ascii="仿宋" w:eastAsia="仿宋" w:hAnsi="仿宋" w:cs="仿宋" w:hint="eastAsia"/>
                <w:b/>
                <w:bCs/>
                <w:color w:val="000000"/>
                <w:kern w:val="0"/>
                <w:sz w:val="32"/>
                <w:szCs w:val="32"/>
                <w:lang w:bidi="ar"/>
              </w:rPr>
              <w:t>（十一）队伍建设</w:t>
            </w: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31.重视人才梯队建设，有合理的人才梯队建设规划，人才梯队完整，将核心专业技术人员流动率保持在合理范围。</w:t>
            </w:r>
          </w:p>
        </w:tc>
      </w:tr>
      <w:tr w:rsidR="00A82B1C" w:rsidTr="0081222B">
        <w:trPr>
          <w:trHeight w:val="1190"/>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left"/>
              <w:rPr>
                <w:rFonts w:ascii="仿宋" w:eastAsia="仿宋" w:hAnsi="仿宋" w:cs="仿宋" w:hint="eastAsia"/>
                <w:b/>
                <w:bCs/>
                <w:color w:val="000000"/>
                <w:sz w:val="32"/>
                <w:szCs w:val="32"/>
              </w:rPr>
            </w:pP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32.针对职工特点制订职业发展规划，健全职称、培训、进修等职业发展保障制度，为职工晋升职称、参加业务学习和交流等积极提供平台、创造机会。</w:t>
            </w:r>
          </w:p>
        </w:tc>
      </w:tr>
      <w:tr w:rsidR="00A82B1C" w:rsidTr="0081222B">
        <w:trPr>
          <w:trHeight w:val="1157"/>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left"/>
              <w:rPr>
                <w:rFonts w:ascii="仿宋" w:eastAsia="仿宋" w:hAnsi="仿宋" w:cs="仿宋" w:hint="eastAsia"/>
                <w:b/>
                <w:bCs/>
                <w:color w:val="000000"/>
                <w:sz w:val="32"/>
                <w:szCs w:val="32"/>
              </w:rPr>
            </w:pP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33.关心职工思想状况、福利待遇，重视加强人文关怀，善于倾听、理解职工所思所想，帮助职工解决思想问题、实际困难，促进职工身心健康。职工有较强的归属感。</w:t>
            </w:r>
          </w:p>
        </w:tc>
      </w:tr>
      <w:tr w:rsidR="00A82B1C" w:rsidTr="0081222B">
        <w:trPr>
          <w:trHeight w:hRule="exact" w:val="1247"/>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vMerge w:val="restart"/>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b/>
                <w:bCs/>
                <w:color w:val="000000"/>
                <w:sz w:val="32"/>
                <w:szCs w:val="32"/>
              </w:rPr>
            </w:pPr>
            <w:r>
              <w:rPr>
                <w:rFonts w:ascii="仿宋" w:eastAsia="仿宋" w:hAnsi="仿宋" w:cs="仿宋" w:hint="eastAsia"/>
                <w:b/>
                <w:bCs/>
                <w:color w:val="000000"/>
                <w:kern w:val="0"/>
                <w:sz w:val="32"/>
                <w:szCs w:val="32"/>
                <w:lang w:bidi="ar"/>
              </w:rPr>
              <w:t>（十二）科研状况</w:t>
            </w: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34.制订健全的科研工作规划和科研工作制度、管理办法，积极为职工开展科研工作提供经费、设施等支持。</w:t>
            </w:r>
          </w:p>
        </w:tc>
      </w:tr>
      <w:tr w:rsidR="00A82B1C" w:rsidTr="0081222B">
        <w:trPr>
          <w:trHeight w:hRule="exact" w:val="1247"/>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left"/>
              <w:rPr>
                <w:rFonts w:ascii="仿宋" w:eastAsia="仿宋" w:hAnsi="仿宋" w:cs="仿宋" w:hint="eastAsia"/>
                <w:b/>
                <w:bCs/>
                <w:color w:val="000000"/>
                <w:sz w:val="32"/>
                <w:szCs w:val="32"/>
              </w:rPr>
            </w:pP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35.积极申请承担国家及地方科研课题，并设立本级科研课题。重视促进科研成果及时转化应用。</w:t>
            </w:r>
          </w:p>
        </w:tc>
      </w:tr>
      <w:tr w:rsidR="00A82B1C" w:rsidTr="0081222B">
        <w:trPr>
          <w:trHeight w:val="577"/>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vMerge w:val="restart"/>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b/>
                <w:bCs/>
                <w:color w:val="000000"/>
                <w:sz w:val="32"/>
                <w:szCs w:val="32"/>
              </w:rPr>
            </w:pPr>
            <w:r>
              <w:rPr>
                <w:rFonts w:ascii="仿宋" w:eastAsia="仿宋" w:hAnsi="仿宋" w:cs="仿宋" w:hint="eastAsia"/>
                <w:b/>
                <w:bCs/>
                <w:color w:val="000000"/>
                <w:kern w:val="0"/>
                <w:sz w:val="32"/>
                <w:szCs w:val="32"/>
                <w:lang w:bidi="ar"/>
              </w:rPr>
              <w:t>（十三）财务状况</w:t>
            </w: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36.积极组织业务收入，申请财政经费和社会力量支持。重视加强预算管理、监督和绩效考评，努力为业务发展和改善职工待遇提供稳定、充足的经费保障。</w:t>
            </w:r>
          </w:p>
        </w:tc>
      </w:tr>
      <w:tr w:rsidR="00A82B1C" w:rsidTr="0081222B">
        <w:trPr>
          <w:trHeight w:hRule="exact" w:val="1247"/>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left"/>
              <w:rPr>
                <w:rFonts w:ascii="仿宋" w:eastAsia="仿宋" w:hAnsi="仿宋" w:cs="仿宋" w:hint="eastAsia"/>
                <w:b/>
                <w:bCs/>
                <w:color w:val="000000"/>
                <w:sz w:val="32"/>
                <w:szCs w:val="32"/>
              </w:rPr>
            </w:pP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37.严格实行全成本核算管理，有效控制运行成本和债务规模，努力降低财务风险，保障投资和经营效益。</w:t>
            </w:r>
          </w:p>
        </w:tc>
      </w:tr>
      <w:tr w:rsidR="00A82B1C" w:rsidTr="0081222B">
        <w:trPr>
          <w:trHeight w:hRule="exact" w:val="1247"/>
          <w:jc w:val="center"/>
        </w:trPr>
        <w:tc>
          <w:tcPr>
            <w:tcW w:w="2023" w:type="dxa"/>
            <w:vMerge w:val="restart"/>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center"/>
              <w:textAlignment w:val="center"/>
              <w:rPr>
                <w:rFonts w:ascii="仿宋" w:eastAsia="仿宋" w:hAnsi="仿宋" w:cs="仿宋" w:hint="eastAsia"/>
                <w:b/>
                <w:bCs/>
                <w:color w:val="000000"/>
                <w:sz w:val="32"/>
                <w:szCs w:val="32"/>
              </w:rPr>
            </w:pPr>
            <w:r>
              <w:rPr>
                <w:rFonts w:ascii="仿宋" w:eastAsia="仿宋" w:hAnsi="仿宋" w:cs="仿宋" w:hint="eastAsia"/>
                <w:b/>
                <w:bCs/>
                <w:color w:val="000000"/>
                <w:kern w:val="0"/>
                <w:sz w:val="32"/>
                <w:szCs w:val="32"/>
                <w:lang w:bidi="ar"/>
              </w:rPr>
              <w:t>五、社会责任</w:t>
            </w:r>
          </w:p>
        </w:tc>
        <w:tc>
          <w:tcPr>
            <w:tcW w:w="2820"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b/>
                <w:bCs/>
                <w:color w:val="000000"/>
                <w:sz w:val="32"/>
                <w:szCs w:val="32"/>
              </w:rPr>
            </w:pPr>
            <w:r>
              <w:rPr>
                <w:rFonts w:ascii="仿宋" w:eastAsia="仿宋" w:hAnsi="仿宋" w:cs="仿宋" w:hint="eastAsia"/>
                <w:b/>
                <w:bCs/>
                <w:color w:val="000000"/>
                <w:kern w:val="0"/>
                <w:sz w:val="32"/>
                <w:szCs w:val="32"/>
                <w:lang w:bidi="ar"/>
              </w:rPr>
              <w:t>（十四）教学培训</w:t>
            </w: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38.积极承担相关院校教学和实习带教工作，按规定做好师资力量、教学设施设备配备，严格教学管理，保障教育质量。</w:t>
            </w:r>
          </w:p>
        </w:tc>
      </w:tr>
      <w:tr w:rsidR="00A82B1C" w:rsidTr="0081222B">
        <w:trPr>
          <w:trHeight w:hRule="exact" w:val="1247"/>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b/>
                <w:bCs/>
                <w:color w:val="000000"/>
                <w:sz w:val="32"/>
                <w:szCs w:val="32"/>
              </w:rPr>
            </w:pPr>
            <w:r>
              <w:rPr>
                <w:rFonts w:ascii="仿宋" w:eastAsia="仿宋" w:hAnsi="仿宋" w:cs="仿宋" w:hint="eastAsia"/>
                <w:b/>
                <w:bCs/>
                <w:color w:val="000000"/>
                <w:kern w:val="0"/>
                <w:sz w:val="32"/>
                <w:szCs w:val="32"/>
                <w:lang w:bidi="ar"/>
              </w:rPr>
              <w:t>（十五）基层指导</w:t>
            </w: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39.积极承担残联组织和其他部门委托的技术培训、业务指导工作。积极接收基层专业技术人员进修，主动为基层提供多种形式的技术援助。</w:t>
            </w:r>
          </w:p>
        </w:tc>
      </w:tr>
      <w:tr w:rsidR="00A82B1C" w:rsidTr="0081222B">
        <w:trPr>
          <w:trHeight w:val="1740"/>
          <w:jc w:val="center"/>
        </w:trPr>
        <w:tc>
          <w:tcPr>
            <w:tcW w:w="2023" w:type="dxa"/>
            <w:vMerge/>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spacing w:line="500" w:lineRule="exact"/>
              <w:jc w:val="center"/>
              <w:rPr>
                <w:rFonts w:ascii="仿宋" w:eastAsia="仿宋" w:hAnsi="仿宋" w:cs="仿宋" w:hint="eastAsia"/>
                <w:b/>
                <w:bCs/>
                <w:color w:val="000000"/>
                <w:sz w:val="32"/>
                <w:szCs w:val="32"/>
              </w:rPr>
            </w:pPr>
          </w:p>
        </w:tc>
        <w:tc>
          <w:tcPr>
            <w:tcW w:w="2820"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b/>
                <w:bCs/>
                <w:color w:val="000000"/>
                <w:sz w:val="32"/>
                <w:szCs w:val="32"/>
              </w:rPr>
            </w:pPr>
            <w:r>
              <w:rPr>
                <w:rFonts w:ascii="仿宋" w:eastAsia="仿宋" w:hAnsi="仿宋" w:cs="仿宋" w:hint="eastAsia"/>
                <w:b/>
                <w:bCs/>
                <w:color w:val="000000"/>
                <w:kern w:val="0"/>
                <w:sz w:val="32"/>
                <w:szCs w:val="32"/>
                <w:lang w:bidi="ar"/>
              </w:rPr>
              <w:t>（十六）公益服务</w:t>
            </w:r>
          </w:p>
        </w:tc>
        <w:tc>
          <w:tcPr>
            <w:tcW w:w="9915" w:type="dxa"/>
            <w:tcBorders>
              <w:top w:val="single" w:sz="4" w:space="0" w:color="000000"/>
              <w:left w:val="single" w:sz="4" w:space="0" w:color="000000"/>
              <w:bottom w:val="single" w:sz="4" w:space="0" w:color="000000"/>
              <w:right w:val="single" w:sz="4" w:space="0" w:color="000000"/>
            </w:tcBorders>
            <w:vAlign w:val="center"/>
          </w:tcPr>
          <w:p w:rsidR="00A82B1C" w:rsidRDefault="00A82B1C" w:rsidP="0081222B">
            <w:pPr>
              <w:widowControl/>
              <w:spacing w:line="500" w:lineRule="exact"/>
              <w:jc w:val="left"/>
              <w:textAlignment w:val="center"/>
              <w:rPr>
                <w:rFonts w:ascii="仿宋" w:eastAsia="仿宋" w:hAnsi="仿宋" w:cs="仿宋" w:hint="eastAsia"/>
                <w:color w:val="000000"/>
                <w:sz w:val="32"/>
                <w:szCs w:val="32"/>
              </w:rPr>
            </w:pPr>
            <w:r>
              <w:rPr>
                <w:rFonts w:ascii="仿宋" w:eastAsia="仿宋" w:hAnsi="仿宋" w:cs="仿宋" w:hint="eastAsia"/>
                <w:color w:val="000000"/>
                <w:kern w:val="0"/>
                <w:sz w:val="32"/>
                <w:szCs w:val="32"/>
                <w:lang w:bidi="ar"/>
              </w:rPr>
              <w:t>40.主动创造条件为在机构内接受康复服务的贫困残疾人减、免康复费用。主动面向社区、面向贫困残疾人开展义诊，并积极做好助残日、残疾预防日、爱耳日、爱眼日等科普宣传教育。</w:t>
            </w:r>
          </w:p>
        </w:tc>
      </w:tr>
    </w:tbl>
    <w:p w:rsidR="00A82B1C" w:rsidRDefault="00A82B1C" w:rsidP="00A82B1C">
      <w:pPr>
        <w:spacing w:line="500" w:lineRule="exact"/>
        <w:ind w:firstLineChars="200" w:firstLine="640"/>
        <w:rPr>
          <w:rFonts w:ascii="仿宋" w:eastAsia="仿宋" w:hAnsi="仿宋" w:cs="仿宋" w:hint="eastAsia"/>
          <w:sz w:val="32"/>
          <w:szCs w:val="32"/>
        </w:rPr>
      </w:pPr>
    </w:p>
    <w:p w:rsidR="00A82B1C" w:rsidRDefault="00A82B1C" w:rsidP="00A82B1C">
      <w:pPr>
        <w:spacing w:line="500" w:lineRule="exact"/>
        <w:ind w:firstLineChars="200" w:firstLine="640"/>
        <w:rPr>
          <w:rFonts w:ascii="仿宋" w:eastAsia="仿宋" w:hAnsi="仿宋" w:cs="仿宋"/>
          <w:sz w:val="32"/>
          <w:szCs w:val="32"/>
        </w:rPr>
      </w:pPr>
    </w:p>
    <w:p w:rsidR="00A669D3" w:rsidRPr="00A82B1C" w:rsidRDefault="00A669D3">
      <w:bookmarkStart w:id="0" w:name="_GoBack"/>
      <w:bookmarkEnd w:id="0"/>
    </w:p>
    <w:sectPr w:rsidR="00A669D3" w:rsidRPr="00A82B1C">
      <w:pgSz w:w="16838" w:h="11906" w:orient="landscape"/>
      <w:pgMar w:top="1531" w:right="1440" w:bottom="1531" w:left="1440" w:header="851" w:footer="992" w:gutter="0"/>
      <w:cols w:space="720"/>
      <w:docGrid w:type="lines" w:linePitch="3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A3"/>
    <w:rsid w:val="00A669D3"/>
    <w:rsid w:val="00A82B1C"/>
    <w:rsid w:val="00DB1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2B82D-9843-407B-AE42-BCF78DD4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B1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2022-06-20T03:09:00Z</dcterms:created>
  <dcterms:modified xsi:type="dcterms:W3CDTF">2022-06-20T03:09:00Z</dcterms:modified>
</cp:coreProperties>
</file>